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560" w:lineRule="atLeast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附件1</w:t>
      </w:r>
    </w:p>
    <w:p>
      <w:pPr>
        <w:shd w:val="clear" w:color="auto" w:fill="auto"/>
        <w:spacing w:line="560" w:lineRule="atLeast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8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60"/>
          <w:szCs w:val="6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8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60"/>
          <w:szCs w:val="6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60"/>
          <w:szCs w:val="60"/>
          <w:lang w:val="en-US" w:eastAsia="zh-CN"/>
        </w:rPr>
        <w:t>福州市重点制造业产业链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8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60"/>
          <w:szCs w:val="6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60"/>
          <w:szCs w:val="60"/>
          <w:lang w:val="en-US" w:eastAsia="zh-CN"/>
        </w:rPr>
        <w:t>链主企业（第一批）申报书</w:t>
      </w:r>
      <w:bookmarkEnd w:id="0"/>
    </w:p>
    <w:p>
      <w:pPr>
        <w:pStyle w:val="20"/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beforeLines="0" w:afterLines="0" w:line="600" w:lineRule="exact"/>
        <w:ind w:left="0" w:leftChars="0" w:right="0" w:rightChars="0"/>
        <w:jc w:val="right"/>
        <w:textAlignment w:val="auto"/>
        <w:rPr>
          <w:rFonts w:hint="eastAsia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beforeLines="0" w:afterLines="0" w:line="600" w:lineRule="exact"/>
        <w:ind w:left="0" w:leftChars="0" w:right="0" w:rightChars="0"/>
        <w:jc w:val="right"/>
        <w:textAlignment w:val="auto"/>
        <w:rPr>
          <w:rFonts w:hint="eastAsia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beforeLines="0" w:afterLines="0" w:line="600" w:lineRule="exact"/>
        <w:ind w:left="0" w:leftChars="0" w:right="0" w:rightChars="0"/>
        <w:jc w:val="both"/>
        <w:textAlignment w:val="auto"/>
        <w:rPr>
          <w:rFonts w:hint="eastAsia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beforeLines="0" w:afterLines="0" w:line="600" w:lineRule="exact"/>
        <w:ind w:left="0" w:leftChars="0" w:right="0" w:rightChars="0"/>
        <w:jc w:val="both"/>
        <w:textAlignment w:val="auto"/>
        <w:rPr>
          <w:rFonts w:hint="eastAsia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beforeLines="0" w:afterLines="0" w:line="600" w:lineRule="exact"/>
        <w:ind w:left="0" w:leftChars="0" w:right="0" w:rightChars="0"/>
        <w:jc w:val="both"/>
        <w:textAlignment w:val="auto"/>
        <w:rPr>
          <w:rFonts w:hint="eastAsia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beforeLines="0" w:afterLines="0" w:line="600" w:lineRule="exact"/>
        <w:ind w:left="0" w:leftChars="0" w:right="0" w:rightChars="0"/>
        <w:jc w:val="both"/>
        <w:textAlignment w:val="auto"/>
        <w:rPr>
          <w:rFonts w:hint="eastAsia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beforeLines="0" w:afterLines="0" w:line="600" w:lineRule="exact"/>
        <w:ind w:left="0" w:leftChars="0" w:right="0" w:rightChars="0"/>
        <w:jc w:val="both"/>
        <w:textAlignment w:val="auto"/>
        <w:rPr>
          <w:rFonts w:hint="eastAsia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beforeLines="0" w:afterLines="0" w:line="600" w:lineRule="exact"/>
        <w:ind w:left="0" w:leftChars="0" w:right="0" w:rightChars="0"/>
        <w:jc w:val="both"/>
        <w:textAlignment w:val="auto"/>
        <w:rPr>
          <w:rFonts w:hint="eastAsia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beforeLines="0" w:afterLines="0" w:line="600" w:lineRule="exact"/>
        <w:ind w:right="0" w:rightChars="0"/>
        <w:jc w:val="both"/>
        <w:textAlignment w:val="auto"/>
        <w:rPr>
          <w:rFonts w:hint="eastAsia"/>
          <w:sz w:val="36"/>
          <w:szCs w:val="32"/>
          <w:u w:val="none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z w:val="36"/>
          <w:szCs w:val="32"/>
          <w:lang w:val="en-US" w:eastAsia="zh-CN"/>
        </w:rPr>
        <w:t>企 业 名 称</w:t>
      </w:r>
      <w:r>
        <w:rPr>
          <w:rFonts w:hint="eastAsia"/>
          <w:sz w:val="36"/>
          <w:szCs w:val="32"/>
          <w:lang w:eastAsia="zh-CN"/>
        </w:rPr>
        <w:t>：</w:t>
      </w:r>
      <w:r>
        <w:rPr>
          <w:rFonts w:hint="eastAsia"/>
          <w:sz w:val="36"/>
          <w:szCs w:val="32"/>
          <w:u w:val="single"/>
          <w:lang w:val="en-US" w:eastAsia="zh-CN"/>
        </w:rPr>
        <w:t xml:space="preserve">                    </w:t>
      </w:r>
      <w:r>
        <w:rPr>
          <w:rFonts w:hint="eastAsia"/>
          <w:sz w:val="36"/>
          <w:szCs w:val="32"/>
          <w:u w:val="none"/>
          <w:lang w:val="en-US" w:eastAsia="zh-CN"/>
        </w:rPr>
        <w:t>（加盖公章）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beforeLines="0" w:afterLines="0" w:line="600" w:lineRule="exact"/>
        <w:ind w:left="0" w:leftChars="0" w:right="0" w:rightChars="0"/>
        <w:jc w:val="both"/>
        <w:textAlignment w:val="auto"/>
        <w:rPr>
          <w:rFonts w:hint="default"/>
          <w:sz w:val="36"/>
          <w:szCs w:val="32"/>
          <w:u w:val="single"/>
          <w:lang w:val="en-US" w:eastAsia="zh-CN"/>
        </w:rPr>
      </w:pPr>
      <w:r>
        <w:rPr>
          <w:rFonts w:hint="eastAsia"/>
          <w:sz w:val="36"/>
          <w:szCs w:val="32"/>
          <w:u w:val="none"/>
          <w:lang w:val="en-US" w:eastAsia="zh-CN"/>
        </w:rPr>
        <w:t xml:space="preserve">  </w:t>
      </w:r>
      <w:r>
        <w:rPr>
          <w:rFonts w:hint="eastAsia"/>
          <w:spacing w:val="11"/>
          <w:kern w:val="10"/>
          <w:sz w:val="36"/>
          <w:szCs w:val="32"/>
          <w:u w:val="none"/>
          <w:lang w:val="en-US" w:eastAsia="zh-CN"/>
        </w:rPr>
        <w:t>联  系  人：</w:t>
      </w:r>
      <w:r>
        <w:rPr>
          <w:rFonts w:hint="eastAsia"/>
          <w:sz w:val="36"/>
          <w:szCs w:val="32"/>
          <w:u w:val="single"/>
          <w:lang w:val="en-US" w:eastAsia="zh-CN"/>
        </w:rPr>
        <w:t xml:space="preserve">                   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beforeLines="0" w:afterLines="0" w:line="600" w:lineRule="exact"/>
        <w:ind w:left="0" w:leftChars="0" w:right="0" w:rightChars="0"/>
        <w:jc w:val="both"/>
        <w:textAlignment w:val="auto"/>
        <w:rPr>
          <w:rFonts w:hint="default"/>
          <w:sz w:val="36"/>
          <w:szCs w:val="32"/>
          <w:u w:val="single"/>
          <w:lang w:val="en-US" w:eastAsia="zh-CN"/>
        </w:rPr>
      </w:pPr>
      <w:r>
        <w:rPr>
          <w:rFonts w:hint="eastAsia"/>
          <w:sz w:val="36"/>
          <w:szCs w:val="32"/>
          <w:u w:val="none"/>
          <w:lang w:val="en-US" w:eastAsia="zh-CN"/>
        </w:rPr>
        <w:t xml:space="preserve">  联 系 电 话：</w:t>
      </w:r>
      <w:r>
        <w:rPr>
          <w:rFonts w:hint="eastAsia"/>
          <w:sz w:val="36"/>
          <w:szCs w:val="32"/>
          <w:u w:val="single"/>
          <w:lang w:val="en-US" w:eastAsia="zh-CN"/>
        </w:rPr>
        <w:t xml:space="preserve">                   </w:t>
      </w:r>
    </w:p>
    <w:p>
      <w:pPr>
        <w:pStyle w:val="20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beforeLines="0" w:afterLines="0" w:line="600" w:lineRule="exact"/>
        <w:ind w:left="0" w:leftChars="0" w:right="0" w:rightChars="0" w:firstLine="1044" w:firstLineChars="300"/>
        <w:jc w:val="both"/>
        <w:textAlignment w:val="auto"/>
        <w:rPr>
          <w:rFonts w:hint="default"/>
          <w:sz w:val="36"/>
          <w:szCs w:val="32"/>
          <w:u w:val="single"/>
          <w:lang w:val="en-US" w:eastAsia="zh-CN"/>
        </w:rPr>
      </w:pPr>
      <w:r>
        <w:rPr>
          <w:rFonts w:hint="eastAsia"/>
          <w:sz w:val="36"/>
          <w:szCs w:val="32"/>
          <w:u w:val="none"/>
          <w:lang w:val="en-US" w:eastAsia="zh-CN"/>
        </w:rPr>
        <w:t xml:space="preserve">申 报 日 期：    </w:t>
      </w:r>
      <w:r>
        <w:rPr>
          <w:rFonts w:hint="eastAsia" w:ascii="仿宋_GB2312" w:hAnsi="仿宋_GB2312" w:cs="仿宋_GB2312"/>
          <w:b w:val="0"/>
          <w:bCs w:val="0"/>
          <w:color w:val="000000"/>
          <w:sz w:val="36"/>
          <w:szCs w:val="36"/>
          <w:lang w:val="en-US" w:eastAsia="zh-CN"/>
        </w:rPr>
        <w:t>年</w:t>
      </w:r>
      <w:r>
        <w:rPr>
          <w:rFonts w:hint="eastAsia"/>
          <w:sz w:val="36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b w:val="0"/>
          <w:bCs w:val="0"/>
          <w:color w:val="000000"/>
          <w:sz w:val="36"/>
          <w:szCs w:val="36"/>
          <w:lang w:val="en-US" w:eastAsia="zh-CN"/>
        </w:rPr>
        <w:t>月</w:t>
      </w:r>
      <w:r>
        <w:rPr>
          <w:rFonts w:hint="eastAsia"/>
          <w:sz w:val="36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b w:val="0"/>
          <w:bCs w:val="0"/>
          <w:color w:val="000000"/>
          <w:sz w:val="36"/>
          <w:szCs w:val="36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beforeLines="0" w:afterLines="0" w:line="600" w:lineRule="exact"/>
        <w:ind w:left="0" w:leftChars="0" w:right="0" w:right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beforeLines="0" w:afterLines="0" w:line="600" w:lineRule="exact"/>
        <w:ind w:left="0" w:leftChars="0" w:right="0" w:right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2"/>
          <w:sz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ascii="Calibri" w:hAnsi="Calibri" w:cs="Calibri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填报说明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6"/>
          <w:szCs w:val="21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72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kern w:val="2"/>
          <w:sz w:val="36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6"/>
          <w:szCs w:val="21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6"/>
          <w:szCs w:val="21"/>
          <w:lang w:val="en-US" w:eastAsia="zh-CN"/>
        </w:rPr>
        <w:t>本申报书按照</w:t>
      </w:r>
      <w:r>
        <w:rPr>
          <w:rFonts w:hint="eastAsia" w:ascii="仿宋_GB2312" w:hAnsi="仿宋_GB2312" w:cs="仿宋_GB2312"/>
          <w:color w:val="auto"/>
          <w:spacing w:val="0"/>
          <w:kern w:val="2"/>
          <w:sz w:val="36"/>
          <w:szCs w:val="21"/>
          <w:lang w:val="en-US" w:eastAsia="zh-CN"/>
        </w:rPr>
        <w:t>福州市人民政府办公厅印发的《福州市培育制造业产业链链主企业工作方案的通知》（榕政办规〔2024〕4号）和福州市工业和信息化局印发的《福州市制造业重点产业链链主企业遴选培育管理办法（试行）》（榕工信行规〔2024〕3号）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6"/>
          <w:szCs w:val="21"/>
          <w:lang w:val="en-US" w:eastAsia="zh-CN"/>
        </w:rPr>
        <w:t>有关要求制定，是申请</w:t>
      </w:r>
      <w:r>
        <w:rPr>
          <w:rFonts w:hint="eastAsia" w:ascii="仿宋_GB2312" w:hAnsi="仿宋_GB2312" w:cs="仿宋_GB2312"/>
          <w:color w:val="auto"/>
          <w:spacing w:val="0"/>
          <w:kern w:val="2"/>
          <w:sz w:val="36"/>
          <w:szCs w:val="21"/>
          <w:lang w:val="en-US" w:eastAsia="zh-CN"/>
        </w:rPr>
        <w:t>纳入福州市重点制造业产业链链主企业示范库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6"/>
          <w:szCs w:val="21"/>
          <w:lang w:val="en-US" w:eastAsia="zh-CN"/>
        </w:rPr>
        <w:t>的依据。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kern w:val="2"/>
          <w:sz w:val="36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6"/>
          <w:szCs w:val="21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6"/>
          <w:szCs w:val="21"/>
          <w:lang w:val="en-US" w:eastAsia="zh-CN"/>
        </w:rPr>
        <w:t>申报企业对申报书中所填写内容的真实、完整和准确性负责，提供的复印件均须加盖企业</w:t>
      </w:r>
      <w:r>
        <w:rPr>
          <w:rFonts w:hint="eastAsia" w:ascii="仿宋_GB2312" w:hAnsi="仿宋_GB2312" w:cs="仿宋_GB2312"/>
          <w:color w:val="auto"/>
          <w:spacing w:val="0"/>
          <w:kern w:val="2"/>
          <w:sz w:val="36"/>
          <w:szCs w:val="21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6"/>
          <w:szCs w:val="21"/>
          <w:lang w:val="en-US" w:eastAsia="zh-CN"/>
        </w:rPr>
        <w:t>章，并准备好</w:t>
      </w:r>
      <w:r>
        <w:rPr>
          <w:rFonts w:hint="eastAsia" w:ascii="仿宋_GB2312" w:hAnsi="仿宋_GB2312" w:cs="仿宋_GB2312"/>
          <w:color w:val="auto"/>
          <w:spacing w:val="0"/>
          <w:kern w:val="2"/>
          <w:sz w:val="36"/>
          <w:szCs w:val="21"/>
          <w:lang w:val="en-US" w:eastAsia="zh-CN"/>
        </w:rPr>
        <w:t>资料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6"/>
          <w:szCs w:val="21"/>
          <w:lang w:val="en-US" w:eastAsia="zh-CN"/>
        </w:rPr>
        <w:t>原件以备审核、审计时使用。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kern w:val="2"/>
          <w:sz w:val="36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6"/>
          <w:szCs w:val="21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6"/>
          <w:szCs w:val="21"/>
          <w:lang w:val="en-US" w:eastAsia="zh-CN"/>
        </w:rPr>
        <w:t>企业申报</w:t>
      </w:r>
      <w:r>
        <w:rPr>
          <w:rFonts w:hint="eastAsia" w:ascii="仿宋_GB2312" w:hAnsi="仿宋_GB2312" w:cs="仿宋_GB2312"/>
          <w:color w:val="auto"/>
          <w:spacing w:val="0"/>
          <w:kern w:val="2"/>
          <w:sz w:val="36"/>
          <w:szCs w:val="21"/>
          <w:lang w:val="en-US" w:eastAsia="zh-CN"/>
        </w:rPr>
        <w:t>资料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6"/>
          <w:szCs w:val="21"/>
          <w:lang w:val="en-US" w:eastAsia="zh-CN"/>
        </w:rPr>
        <w:t>应</w:t>
      </w:r>
      <w:r>
        <w:rPr>
          <w:rFonts w:hint="eastAsia" w:ascii="仿宋_GB2312" w:hAnsi="仿宋_GB2312" w:cs="仿宋_GB2312"/>
          <w:color w:val="auto"/>
          <w:spacing w:val="0"/>
          <w:kern w:val="2"/>
          <w:sz w:val="36"/>
          <w:szCs w:val="21"/>
          <w:lang w:val="en-US" w:eastAsia="zh-CN"/>
        </w:rPr>
        <w:t>按顺序以蓝色封面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6"/>
          <w:szCs w:val="21"/>
          <w:lang w:val="en-US" w:eastAsia="zh-CN"/>
        </w:rPr>
        <w:t>装订成册，装订要求为：申报书在前、</w:t>
      </w:r>
      <w:r>
        <w:rPr>
          <w:rFonts w:hint="eastAsia" w:ascii="仿宋_GB2312" w:hAnsi="仿宋_GB2312" w:cs="仿宋_GB2312"/>
          <w:color w:val="auto"/>
          <w:spacing w:val="0"/>
          <w:kern w:val="2"/>
          <w:sz w:val="36"/>
          <w:szCs w:val="21"/>
          <w:lang w:val="en-US" w:eastAsia="zh-CN"/>
        </w:rPr>
        <w:t>证明资料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6"/>
          <w:szCs w:val="21"/>
          <w:lang w:val="en-US" w:eastAsia="zh-CN"/>
        </w:rPr>
        <w:t>在后，正文用</w:t>
      </w:r>
      <w:r>
        <w:rPr>
          <w:rFonts w:hint="eastAsia" w:ascii="仿宋_GB2312" w:hAnsi="仿宋_GB2312" w:cs="仿宋_GB2312"/>
          <w:color w:val="auto"/>
          <w:spacing w:val="0"/>
          <w:kern w:val="2"/>
          <w:sz w:val="36"/>
          <w:szCs w:val="21"/>
          <w:lang w:val="en-US" w:eastAsia="zh-CN"/>
        </w:rPr>
        <w:t>白色</w:t>
      </w:r>
      <w:r>
        <w:rPr>
          <w:rFonts w:hint="default" w:ascii="仿宋_GB2312" w:hAnsi="仿宋_GB2312" w:eastAsia="仿宋_GB2312" w:cs="仿宋_GB2312"/>
          <w:color w:val="auto"/>
          <w:spacing w:val="0"/>
          <w:kern w:val="2"/>
          <w:sz w:val="36"/>
          <w:szCs w:val="21"/>
          <w:lang w:val="en-US" w:eastAsia="zh-CN"/>
        </w:rPr>
        <w:t>A4</w:t>
      </w:r>
      <w:r>
        <w:rPr>
          <w:rFonts w:hint="eastAsia" w:ascii="仿宋_GB2312" w:hAnsi="仿宋_GB2312" w:cs="仿宋_GB2312"/>
          <w:color w:val="auto"/>
          <w:spacing w:val="0"/>
          <w:kern w:val="2"/>
          <w:sz w:val="36"/>
          <w:szCs w:val="21"/>
          <w:lang w:val="en-US" w:eastAsia="zh-CN"/>
        </w:rPr>
        <w:t>复印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6"/>
          <w:szCs w:val="21"/>
          <w:lang w:val="en-US" w:eastAsia="zh-CN"/>
        </w:rPr>
        <w:t>纸双面印刷，脊背胶装</w:t>
      </w:r>
      <w:r>
        <w:rPr>
          <w:rFonts w:hint="eastAsia" w:ascii="仿宋_GB2312" w:hAnsi="仿宋_GB2312" w:cs="仿宋_GB2312"/>
          <w:color w:val="auto"/>
          <w:spacing w:val="0"/>
          <w:kern w:val="2"/>
          <w:sz w:val="36"/>
          <w:szCs w:val="21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6"/>
          <w:szCs w:val="21"/>
          <w:lang w:val="en-US" w:eastAsia="zh-CN"/>
        </w:rPr>
        <w:t>加盖骑缝章。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spacing w:val="0"/>
          <w:kern w:val="2"/>
          <w:sz w:val="36"/>
          <w:szCs w:val="21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color w:val="auto"/>
          <w:spacing w:val="0"/>
          <w:kern w:val="2"/>
          <w:sz w:val="36"/>
          <w:szCs w:val="21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6"/>
          <w:szCs w:val="21"/>
          <w:lang w:val="en-US" w:eastAsia="zh-CN"/>
        </w:rPr>
        <w:t>本申报书未尽事宜，</w:t>
      </w:r>
      <w:r>
        <w:rPr>
          <w:rFonts w:hint="eastAsia" w:ascii="仿宋_GB2312" w:hAnsi="仿宋_GB2312" w:cs="仿宋_GB2312"/>
          <w:color w:val="auto"/>
          <w:spacing w:val="0"/>
          <w:kern w:val="2"/>
          <w:sz w:val="36"/>
          <w:szCs w:val="21"/>
          <w:lang w:val="en-US" w:eastAsia="zh-CN"/>
        </w:rPr>
        <w:t>申报企业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6"/>
          <w:szCs w:val="21"/>
          <w:lang w:val="en-US" w:eastAsia="zh-CN"/>
        </w:rPr>
        <w:t>可另附文字说明。</w:t>
      </w:r>
    </w:p>
    <w:p>
      <w:pPr>
        <w:widowControl/>
        <w:shd w:val="clear" w:color="auto" w:fill="auto"/>
        <w:spacing w:line="560" w:lineRule="exac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制造业产业链链主企业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申报表</w:t>
      </w:r>
    </w:p>
    <w:tbl>
      <w:tblPr>
        <w:tblStyle w:val="9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1066"/>
        <w:gridCol w:w="2879"/>
        <w:gridCol w:w="315"/>
        <w:gridCol w:w="826"/>
        <w:gridCol w:w="175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028" w:type="dxa"/>
            <w:gridSpan w:val="7"/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一、基础信息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98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企业</w:t>
            </w:r>
          </w:p>
        </w:tc>
        <w:tc>
          <w:tcPr>
            <w:tcW w:w="426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0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属地</w:t>
            </w:r>
          </w:p>
        </w:tc>
        <w:tc>
          <w:tcPr>
            <w:tcW w:w="17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9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sz w:val="28"/>
                <w:szCs w:val="28"/>
                <w:lang w:eastAsia="zh-CN"/>
              </w:rPr>
              <w:t>所属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制造业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cs="仿宋_GB2312"/>
                <w:sz w:val="28"/>
                <w:szCs w:val="28"/>
                <w:lang w:eastAsia="zh-CN"/>
              </w:rPr>
              <w:t>产业链</w:t>
            </w:r>
          </w:p>
        </w:tc>
        <w:tc>
          <w:tcPr>
            <w:tcW w:w="704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4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4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sz w:val="24"/>
                <w:szCs w:val="1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19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704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eastAsia="zh-CN"/>
              </w:rPr>
              <w:t>注：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val="en-US" w:eastAsia="zh-CN"/>
              </w:rPr>
              <w:t>根据企业生产经营实际，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eastAsia="zh-CN"/>
              </w:rPr>
              <w:t>从新型显示、集成电路、光电信息、生物医药、新能源汽车、绿色冶金新材料、纺织功能新材料、高端精细化工、风电装备、新型建材、现代海洋工程装备、深远海养殖、绿色食品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val="en-US" w:eastAsia="zh-CN"/>
              </w:rPr>
              <w:t>等13条产业链条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eastAsia="zh-CN"/>
              </w:rPr>
              <w:t>中选取1条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98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sz w:val="28"/>
                <w:szCs w:val="28"/>
                <w:lang w:eastAsia="zh-CN"/>
              </w:rPr>
              <w:t>所属产业链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子链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（细分领域）</w:t>
            </w:r>
          </w:p>
        </w:tc>
        <w:tc>
          <w:tcPr>
            <w:tcW w:w="704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8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4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eastAsia="zh-CN"/>
              </w:rPr>
              <w:t>注：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val="en-US" w:eastAsia="zh-CN"/>
              </w:rPr>
              <w:t>参照附件2选取，或结合企业具体业务环节自行填报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98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39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95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98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办公地址</w:t>
            </w:r>
          </w:p>
        </w:tc>
        <w:tc>
          <w:tcPr>
            <w:tcW w:w="704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028" w:type="dxa"/>
            <w:gridSpan w:val="7"/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二、企业基本情况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exact"/>
          <w:jc w:val="center"/>
        </w:trPr>
        <w:tc>
          <w:tcPr>
            <w:tcW w:w="707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在福州市行政区域内依法生产经营，具有独立法人资格，符合国家产业政策和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福州市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经济社会发展要求，认真履行社会责任，在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福州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市制造业行业具有明显的规模优势和竞争优势。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是   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707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申报前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年内未被列入严重失信主体名单，无违法违规行为，未发生重大产品服务质量事件和重大生产安全事故、环保事件。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07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年营收规模在福州市同行业中排名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前五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707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营收规模在所属产业链及细分行业领域处于省、市领先地位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707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财务状况良好且具有较好的成长性，制定较为完善的企业合规管理相关制度和发展规划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30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是否上市（含新三板）</w:t>
            </w:r>
          </w:p>
        </w:tc>
        <w:tc>
          <w:tcPr>
            <w:tcW w:w="597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否，已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列入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省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重点上市后备企业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名单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其他</w:t>
            </w:r>
          </w:p>
        </w:tc>
      </w:tr>
    </w:tbl>
    <w:p>
      <w:pPr>
        <w:shd w:val="clear" w:color="auto" w:fill="auto"/>
        <w:tabs>
          <w:tab w:val="left" w:pos="2324"/>
          <w:tab w:val="center" w:pos="4568"/>
        </w:tabs>
        <w:spacing w:line="240" w:lineRule="atLeas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9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4"/>
        <w:gridCol w:w="498"/>
        <w:gridCol w:w="75"/>
        <w:gridCol w:w="2090"/>
        <w:gridCol w:w="167"/>
        <w:gridCol w:w="440"/>
        <w:gridCol w:w="483"/>
        <w:gridCol w:w="975"/>
        <w:gridCol w:w="75"/>
        <w:gridCol w:w="200"/>
        <w:gridCol w:w="84"/>
        <w:gridCol w:w="961"/>
        <w:gridCol w:w="75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028" w:type="dxa"/>
            <w:gridSpan w:val="14"/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三、企业经营情况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6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年度</w:t>
            </w:r>
          </w:p>
        </w:tc>
        <w:tc>
          <w:tcPr>
            <w:tcW w:w="266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营业收入</w:t>
            </w:r>
          </w:p>
        </w:tc>
        <w:tc>
          <w:tcPr>
            <w:tcW w:w="234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净利润</w:t>
            </w:r>
          </w:p>
        </w:tc>
        <w:tc>
          <w:tcPr>
            <w:tcW w:w="234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入库税收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2023年</w:t>
            </w:r>
          </w:p>
        </w:tc>
        <w:tc>
          <w:tcPr>
            <w:tcW w:w="266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234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234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2022年</w:t>
            </w:r>
          </w:p>
        </w:tc>
        <w:tc>
          <w:tcPr>
            <w:tcW w:w="266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234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234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028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tabs>
                <w:tab w:val="left" w:pos="2324"/>
                <w:tab w:val="center" w:pos="4568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四、企业发展情况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028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>（一）行业带动情况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95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2023年上下游配套情况</w:t>
            </w:r>
          </w:p>
        </w:tc>
        <w:tc>
          <w:tcPr>
            <w:tcW w:w="1458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A: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①中直接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配套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企业</w:t>
            </w:r>
          </w:p>
        </w:tc>
        <w:tc>
          <w:tcPr>
            <w:tcW w:w="1395" w:type="dxa"/>
            <w:gridSpan w:val="5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B:A中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属于②的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企业</w:t>
            </w:r>
          </w:p>
        </w:tc>
        <w:tc>
          <w:tcPr>
            <w:tcW w:w="122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C:B中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属于福州本地的企业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18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①生产制造环节</w:t>
            </w:r>
          </w:p>
        </w:tc>
        <w:tc>
          <w:tcPr>
            <w:tcW w:w="277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②其中：关键环节</w:t>
            </w:r>
          </w:p>
        </w:tc>
        <w:tc>
          <w:tcPr>
            <w:tcW w:w="145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gridSpan w:val="5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2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18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原材料采购</w:t>
            </w:r>
          </w:p>
        </w:tc>
        <w:tc>
          <w:tcPr>
            <w:tcW w:w="277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主要原料、核心零部件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、关键元器件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等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  <w:tc>
          <w:tcPr>
            <w:tcW w:w="12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18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生产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加工</w:t>
            </w:r>
          </w:p>
        </w:tc>
        <w:tc>
          <w:tcPr>
            <w:tcW w:w="277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关键设施、核心设备、MES系统等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  <w:tc>
          <w:tcPr>
            <w:tcW w:w="12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18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辅助生产</w:t>
            </w:r>
          </w:p>
        </w:tc>
        <w:tc>
          <w:tcPr>
            <w:tcW w:w="277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设备维护维修、产品检验检测等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  <w:tc>
          <w:tcPr>
            <w:tcW w:w="12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18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生产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服务</w:t>
            </w:r>
          </w:p>
        </w:tc>
        <w:tc>
          <w:tcPr>
            <w:tcW w:w="277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物流运输、节能环保等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  <w:tc>
          <w:tcPr>
            <w:tcW w:w="12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218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其它</w:t>
            </w:r>
          </w:p>
        </w:tc>
        <w:tc>
          <w:tcPr>
            <w:tcW w:w="277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研发创新、技术支持等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  <w:tc>
          <w:tcPr>
            <w:tcW w:w="12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95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  <w:tc>
          <w:tcPr>
            <w:tcW w:w="12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028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tabs>
                <w:tab w:val="left" w:pos="2324"/>
                <w:tab w:val="center" w:pos="4568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>（二）技术水平情况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95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是否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主导或参与制（修）订制造业相关领域国际、国家或行业标准</w:t>
            </w:r>
          </w:p>
        </w:tc>
        <w:tc>
          <w:tcPr>
            <w:tcW w:w="4074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是，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其中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国际标准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件；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国家标准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件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行业标准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件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95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是否拥有省级产业领军团队、省级高层次人才、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市级高层次人才</w:t>
            </w:r>
          </w:p>
        </w:tc>
        <w:tc>
          <w:tcPr>
            <w:tcW w:w="4074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是，拥有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领军团队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个；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省级人才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个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市级人才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个   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95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是否为国家级制造业单项冠军企业或国家级专精特新“小巨人”企业</w:t>
            </w:r>
          </w:p>
        </w:tc>
        <w:tc>
          <w:tcPr>
            <w:tcW w:w="4074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是，为国家级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单项冠军企业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专精特新企业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495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是否</w:t>
            </w:r>
            <w:r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  <w:t>拥有省级或以上创新研发平台（包括技术创新中心、重点实验室、工程研究中心、工程技术研究中心、企业技术中心、工业设计中心）</w:t>
            </w:r>
          </w:p>
        </w:tc>
        <w:tc>
          <w:tcPr>
            <w:tcW w:w="4074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是，拥有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国家级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个；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省级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个   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495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是否获得国家技术创新示范企业称号</w:t>
            </w:r>
          </w:p>
        </w:tc>
        <w:tc>
          <w:tcPr>
            <w:tcW w:w="4074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028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  <w:t>发展潜力情况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2023年度研发费用（万元）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57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占当年度营业收入比重（%）</w:t>
            </w:r>
          </w:p>
        </w:tc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2022年度研发费用（万元）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257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占当年度营业收入比重（%）</w:t>
            </w:r>
          </w:p>
        </w:tc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2023年度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营业收入利润率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（%）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57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2022年度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营业收入利润率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（%）</w:t>
            </w:r>
          </w:p>
        </w:tc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主导产品市场占有率（%）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57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主导产品市占率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排名</w:t>
            </w:r>
          </w:p>
        </w:tc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全球前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全国前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其它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  <w:lang w:val="en-US" w:eastAsia="zh-CN"/>
              </w:rPr>
              <w:t xml:space="preserve">：          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是否入选世界品牌500强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年入选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257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是否入选中国品牌500强</w:t>
            </w:r>
          </w:p>
        </w:tc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年入选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028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hd w:val="clear" w:color="auto" w:fill="auto"/>
              <w:tabs>
                <w:tab w:val="left" w:pos="2324"/>
                <w:tab w:val="center" w:pos="4568"/>
              </w:tabs>
              <w:spacing w:line="240" w:lineRule="atLeast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五、企业本地配套情况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028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lang w:val="en-US" w:eastAsia="zh-CN"/>
              </w:rPr>
              <w:t>注：罗列2023年度采购福州本地配套企业金额（降序排列）前十的订单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采购的配套产品（服务）内容</w:t>
            </w:r>
          </w:p>
        </w:tc>
        <w:tc>
          <w:tcPr>
            <w:tcW w:w="318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配套企业全称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所属县（市）区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采购金额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占企业全年采购金额比重（%）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18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18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18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18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18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18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18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18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18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18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87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default" w:ascii="楷体_GB2312" w:hAnsi="楷体_GB2312" w:eastAsia="楷体_GB2312" w:cs="楷体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40" w:lineRule="atLeas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lang w:eastAsia="zh-CN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pacing w:val="0"/>
          <w:sz w:val="44"/>
          <w:szCs w:val="44"/>
        </w:rPr>
      </w:pPr>
      <w:r>
        <w:rPr>
          <w:rFonts w:hint="eastAsia" w:ascii="方正小标宋简体" w:eastAsia="方正小标宋简体"/>
          <w:spacing w:val="0"/>
          <w:sz w:val="44"/>
          <w:szCs w:val="44"/>
          <w:lang w:val="en-US" w:eastAsia="zh-CN"/>
        </w:rPr>
        <w:t>信用</w:t>
      </w:r>
      <w:r>
        <w:rPr>
          <w:rFonts w:hint="eastAsia" w:ascii="方正小标宋简体" w:eastAsia="方正小标宋简体"/>
          <w:spacing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/>
          <w:spacing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</w:rPr>
        <w:t>本</w:t>
      </w:r>
      <w:r>
        <w:rPr>
          <w:rFonts w:hint="eastAsia" w:ascii="仿宋_GB2312"/>
          <w:spacing w:val="0"/>
          <w:sz w:val="32"/>
          <w:szCs w:val="32"/>
          <w:lang w:val="en-US" w:eastAsia="zh-CN"/>
        </w:rPr>
        <w:t>公司（</w:t>
      </w:r>
      <w:r>
        <w:rPr>
          <w:rFonts w:hint="eastAsia" w:ascii="仿宋_GB2312" w:eastAsia="仿宋_GB2312"/>
          <w:spacing w:val="0"/>
          <w:sz w:val="32"/>
          <w:szCs w:val="32"/>
        </w:rPr>
        <w:t>统一社会信用代码为</w:t>
      </w:r>
      <w:r>
        <w:rPr>
          <w:rFonts w:hint="eastAsia" w:ascii="仿宋_GB2312" w:eastAsia="仿宋_GB2312"/>
          <w:spacing w:val="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/>
          <w:spacing w:val="0"/>
          <w:sz w:val="32"/>
          <w:szCs w:val="32"/>
          <w:u w:val="singl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/>
          <w:spacing w:val="0"/>
          <w:sz w:val="32"/>
          <w:szCs w:val="32"/>
          <w:u w:val="none"/>
          <w:lang w:val="en-US" w:eastAsia="zh-CN"/>
        </w:rPr>
        <w:t>已认真阅读了《福州市工业和信息化局关于开展福州市重点制造业产业链链主企业（第一批）遴选申报工作的通知》全部内容，清楚并了解申报条件、申报流程等具体要求，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自愿申报纳入福州市制造业重点产业链链主企业</w:t>
      </w:r>
      <w:r>
        <w:rPr>
          <w:rFonts w:hint="eastAsia" w:ascii="仿宋_GB2312"/>
          <w:spacing w:val="0"/>
          <w:sz w:val="32"/>
          <w:szCs w:val="32"/>
          <w:lang w:val="en-US" w:eastAsia="zh-CN"/>
        </w:rPr>
        <w:t>（第一批）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示范库</w:t>
      </w:r>
      <w:r>
        <w:rPr>
          <w:rFonts w:hint="eastAsia" w:ascii="仿宋_GB2312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/>
          <w:spacing w:val="0"/>
          <w:sz w:val="32"/>
          <w:szCs w:val="32"/>
          <w:lang w:val="en-US" w:eastAsia="zh-CN"/>
        </w:rPr>
        <w:t>本公司承诺符合申报通知要求，愿意积极履行链主企业义务，企业信用良好、无不良信用记录，所提供的申报材料及附件真实、合法、有效、准确、完整，并对所提供资料的真实性负责。如违反承诺，将自愿接受约束和惩戒，并愿意承担因此产生的一切法律责任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/>
          <w:spacing w:val="0"/>
          <w:sz w:val="32"/>
          <w:szCs w:val="32"/>
          <w:lang w:val="en-US" w:eastAsia="zh-CN"/>
        </w:rPr>
        <w:t>本公司</w:t>
      </w:r>
      <w:r>
        <w:rPr>
          <w:rFonts w:hint="eastAsia" w:ascii="仿宋_GB2312" w:eastAsia="仿宋_GB2312"/>
          <w:spacing w:val="0"/>
          <w:sz w:val="32"/>
          <w:szCs w:val="32"/>
        </w:rPr>
        <w:t>同意</w:t>
      </w:r>
      <w:r>
        <w:rPr>
          <w:rFonts w:hint="eastAsia" w:ascii="仿宋_GB2312"/>
          <w:spacing w:val="0"/>
          <w:sz w:val="32"/>
          <w:szCs w:val="32"/>
          <w:lang w:val="en-US" w:eastAsia="zh-CN"/>
        </w:rPr>
        <w:t>该</w:t>
      </w:r>
      <w:r>
        <w:rPr>
          <w:rFonts w:hint="eastAsia" w:ascii="仿宋_GB2312" w:eastAsia="仿宋_GB2312"/>
          <w:spacing w:val="0"/>
          <w:sz w:val="32"/>
          <w:szCs w:val="32"/>
        </w:rPr>
        <w:t>《</w:t>
      </w:r>
      <w:r>
        <w:rPr>
          <w:rFonts w:hint="eastAsia" w:ascii="仿宋_GB2312"/>
          <w:spacing w:val="0"/>
          <w:sz w:val="32"/>
          <w:szCs w:val="32"/>
          <w:lang w:val="en-US" w:eastAsia="zh-CN"/>
        </w:rPr>
        <w:t>信用</w:t>
      </w:r>
      <w:r>
        <w:rPr>
          <w:rFonts w:hint="eastAsia" w:ascii="仿宋_GB2312" w:eastAsia="仿宋_GB2312"/>
          <w:spacing w:val="0"/>
          <w:sz w:val="32"/>
          <w:szCs w:val="32"/>
        </w:rPr>
        <w:t>承诺书》向社会公开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</w:rPr>
        <w:t>法定代表人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pacing w:val="0"/>
          <w:sz w:val="32"/>
          <w:szCs w:val="32"/>
        </w:rPr>
        <w:t>签字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pacing w:val="0"/>
          <w:sz w:val="32"/>
          <w:szCs w:val="32"/>
        </w:rPr>
        <w:t xml:space="preserve">：           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/>
          <w:spacing w:val="0"/>
          <w:sz w:val="32"/>
          <w:szCs w:val="32"/>
          <w:lang w:val="en-US" w:eastAsia="zh-CN"/>
        </w:rPr>
        <w:t xml:space="preserve">      承诺企业</w:t>
      </w:r>
      <w:r>
        <w:rPr>
          <w:rFonts w:hint="eastAsia" w:ascii="仿宋_GB2312" w:eastAsia="仿宋_GB2312"/>
          <w:spacing w:val="0"/>
          <w:sz w:val="32"/>
          <w:szCs w:val="32"/>
        </w:rPr>
        <w:t>（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盖章</w:t>
      </w:r>
      <w:r>
        <w:rPr>
          <w:rFonts w:hint="eastAsia" w:ascii="仿宋_GB2312" w:eastAsia="仿宋_GB2312"/>
          <w:spacing w:val="0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cs="仿宋_GB2312"/>
          <w:color w:val="auto"/>
          <w:spacing w:val="0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pacing w:val="0"/>
          <w:sz w:val="32"/>
          <w:szCs w:val="32"/>
        </w:rPr>
        <w:t xml:space="preserve">  年    月   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 xml:space="preserve">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3">
      <wne:fci wne:fciName="FileSaveAs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8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ZDhkYmRmZDdiZGUyNzdlNzVmZGFiMTY1MDRiMGEifQ=="/>
  </w:docVars>
  <w:rsids>
    <w:rsidRoot w:val="00000000"/>
    <w:rsid w:val="0005456C"/>
    <w:rsid w:val="016F0A91"/>
    <w:rsid w:val="018E53BB"/>
    <w:rsid w:val="01A73D87"/>
    <w:rsid w:val="01C20BC1"/>
    <w:rsid w:val="01D32DCE"/>
    <w:rsid w:val="02160F0D"/>
    <w:rsid w:val="0264611C"/>
    <w:rsid w:val="027B0CF6"/>
    <w:rsid w:val="0346596A"/>
    <w:rsid w:val="036D498E"/>
    <w:rsid w:val="03925D37"/>
    <w:rsid w:val="03AC7D7B"/>
    <w:rsid w:val="03B90C75"/>
    <w:rsid w:val="04293179"/>
    <w:rsid w:val="0451447E"/>
    <w:rsid w:val="04846602"/>
    <w:rsid w:val="048900BC"/>
    <w:rsid w:val="049F37E8"/>
    <w:rsid w:val="04B70785"/>
    <w:rsid w:val="04D37589"/>
    <w:rsid w:val="04F01EE9"/>
    <w:rsid w:val="05A44D7F"/>
    <w:rsid w:val="05AD7DDA"/>
    <w:rsid w:val="05BC1DCB"/>
    <w:rsid w:val="05C23886"/>
    <w:rsid w:val="061439B5"/>
    <w:rsid w:val="064D44EB"/>
    <w:rsid w:val="06AE7966"/>
    <w:rsid w:val="06F70EE2"/>
    <w:rsid w:val="0708176C"/>
    <w:rsid w:val="07157ACF"/>
    <w:rsid w:val="073267E9"/>
    <w:rsid w:val="074E2EF7"/>
    <w:rsid w:val="076470DA"/>
    <w:rsid w:val="0775691E"/>
    <w:rsid w:val="07B23486"/>
    <w:rsid w:val="07D045FC"/>
    <w:rsid w:val="07D23B28"/>
    <w:rsid w:val="081C0411"/>
    <w:rsid w:val="08403200"/>
    <w:rsid w:val="0843233D"/>
    <w:rsid w:val="08B90902"/>
    <w:rsid w:val="09A8602C"/>
    <w:rsid w:val="09DE0562"/>
    <w:rsid w:val="0A065003"/>
    <w:rsid w:val="0A166F20"/>
    <w:rsid w:val="0A283ED3"/>
    <w:rsid w:val="0A2D5046"/>
    <w:rsid w:val="0A682CE6"/>
    <w:rsid w:val="0A951569"/>
    <w:rsid w:val="0A96708F"/>
    <w:rsid w:val="0AAB40F7"/>
    <w:rsid w:val="0AEA2F37"/>
    <w:rsid w:val="0B2428ED"/>
    <w:rsid w:val="0B844879"/>
    <w:rsid w:val="0BBA4FFF"/>
    <w:rsid w:val="0BE5207C"/>
    <w:rsid w:val="0BEF2EFA"/>
    <w:rsid w:val="0C6E02C3"/>
    <w:rsid w:val="0CE9794A"/>
    <w:rsid w:val="0D10137A"/>
    <w:rsid w:val="0D411534"/>
    <w:rsid w:val="0DBF4B4E"/>
    <w:rsid w:val="0DD839B2"/>
    <w:rsid w:val="0E18716B"/>
    <w:rsid w:val="0E7A1107"/>
    <w:rsid w:val="0E9C279A"/>
    <w:rsid w:val="0EAB49E9"/>
    <w:rsid w:val="0EDB32C2"/>
    <w:rsid w:val="0F102CC4"/>
    <w:rsid w:val="0F582B65"/>
    <w:rsid w:val="0FFC1742"/>
    <w:rsid w:val="104D6442"/>
    <w:rsid w:val="106B4B1A"/>
    <w:rsid w:val="109E4303"/>
    <w:rsid w:val="10E52656"/>
    <w:rsid w:val="11107206"/>
    <w:rsid w:val="11434745"/>
    <w:rsid w:val="1154554F"/>
    <w:rsid w:val="11765524"/>
    <w:rsid w:val="117D68B3"/>
    <w:rsid w:val="118A0FD0"/>
    <w:rsid w:val="11BD3153"/>
    <w:rsid w:val="11C52912"/>
    <w:rsid w:val="12937EC0"/>
    <w:rsid w:val="12F11306"/>
    <w:rsid w:val="1312127D"/>
    <w:rsid w:val="131B45D5"/>
    <w:rsid w:val="1379754E"/>
    <w:rsid w:val="14071A60"/>
    <w:rsid w:val="14131750"/>
    <w:rsid w:val="14157276"/>
    <w:rsid w:val="14902DA1"/>
    <w:rsid w:val="14B940A6"/>
    <w:rsid w:val="1514752E"/>
    <w:rsid w:val="1519357C"/>
    <w:rsid w:val="152436AC"/>
    <w:rsid w:val="152C0D1B"/>
    <w:rsid w:val="15431BC1"/>
    <w:rsid w:val="15673B02"/>
    <w:rsid w:val="15A91A98"/>
    <w:rsid w:val="162278E8"/>
    <w:rsid w:val="164976AB"/>
    <w:rsid w:val="165C52CC"/>
    <w:rsid w:val="167E3AB1"/>
    <w:rsid w:val="16DE6045"/>
    <w:rsid w:val="173B0F93"/>
    <w:rsid w:val="17BE447B"/>
    <w:rsid w:val="17CA0378"/>
    <w:rsid w:val="17D35071"/>
    <w:rsid w:val="1820443C"/>
    <w:rsid w:val="18B039B6"/>
    <w:rsid w:val="18C4126B"/>
    <w:rsid w:val="18C45F1E"/>
    <w:rsid w:val="18C66D91"/>
    <w:rsid w:val="18D70F9E"/>
    <w:rsid w:val="19305B61"/>
    <w:rsid w:val="19436634"/>
    <w:rsid w:val="19A20750"/>
    <w:rsid w:val="19A60971"/>
    <w:rsid w:val="1A2F6BB8"/>
    <w:rsid w:val="1A381F10"/>
    <w:rsid w:val="1A4B50AA"/>
    <w:rsid w:val="1A5D3725"/>
    <w:rsid w:val="1A6374B3"/>
    <w:rsid w:val="1AA650CC"/>
    <w:rsid w:val="1AAD3A82"/>
    <w:rsid w:val="1AE31E7C"/>
    <w:rsid w:val="1AE41750"/>
    <w:rsid w:val="1AE479A2"/>
    <w:rsid w:val="1B0D514B"/>
    <w:rsid w:val="1B293607"/>
    <w:rsid w:val="1B5B726C"/>
    <w:rsid w:val="1B9F32CE"/>
    <w:rsid w:val="1BCA14DE"/>
    <w:rsid w:val="1CCA15F3"/>
    <w:rsid w:val="1CEB326A"/>
    <w:rsid w:val="1D273B54"/>
    <w:rsid w:val="1D291FA4"/>
    <w:rsid w:val="1D2A05D5"/>
    <w:rsid w:val="1D976F4E"/>
    <w:rsid w:val="1D9B6A3E"/>
    <w:rsid w:val="1DEA1774"/>
    <w:rsid w:val="1DF7774C"/>
    <w:rsid w:val="1DFB128B"/>
    <w:rsid w:val="1E6117BA"/>
    <w:rsid w:val="1E982F7E"/>
    <w:rsid w:val="1EE05092"/>
    <w:rsid w:val="1F106FB8"/>
    <w:rsid w:val="1F132604"/>
    <w:rsid w:val="1F3E24C7"/>
    <w:rsid w:val="1F6F0182"/>
    <w:rsid w:val="1F996FAD"/>
    <w:rsid w:val="216B33F8"/>
    <w:rsid w:val="21D06ED2"/>
    <w:rsid w:val="21D24FAA"/>
    <w:rsid w:val="21FB2505"/>
    <w:rsid w:val="222114DC"/>
    <w:rsid w:val="224F7DF7"/>
    <w:rsid w:val="225A40A6"/>
    <w:rsid w:val="22CC58EC"/>
    <w:rsid w:val="22F8048F"/>
    <w:rsid w:val="230961F8"/>
    <w:rsid w:val="2320384A"/>
    <w:rsid w:val="23AD74CB"/>
    <w:rsid w:val="23D06D16"/>
    <w:rsid w:val="23E9569E"/>
    <w:rsid w:val="23EF5E28"/>
    <w:rsid w:val="23FF75FB"/>
    <w:rsid w:val="241623CD"/>
    <w:rsid w:val="24EC5DD1"/>
    <w:rsid w:val="25270BB7"/>
    <w:rsid w:val="255D0A7D"/>
    <w:rsid w:val="257F6C45"/>
    <w:rsid w:val="258C4EBE"/>
    <w:rsid w:val="25F50CB6"/>
    <w:rsid w:val="25FA62CC"/>
    <w:rsid w:val="264B2FCC"/>
    <w:rsid w:val="26714DDF"/>
    <w:rsid w:val="26804A23"/>
    <w:rsid w:val="26BE379D"/>
    <w:rsid w:val="26E86A6C"/>
    <w:rsid w:val="2705317A"/>
    <w:rsid w:val="273B094A"/>
    <w:rsid w:val="277A5916"/>
    <w:rsid w:val="278C73F8"/>
    <w:rsid w:val="27B16FB8"/>
    <w:rsid w:val="27D35027"/>
    <w:rsid w:val="27E45486"/>
    <w:rsid w:val="28681C13"/>
    <w:rsid w:val="28DF17A9"/>
    <w:rsid w:val="2921613B"/>
    <w:rsid w:val="292F2731"/>
    <w:rsid w:val="295757E3"/>
    <w:rsid w:val="299E592A"/>
    <w:rsid w:val="29A273A6"/>
    <w:rsid w:val="2A2E4796"/>
    <w:rsid w:val="2A4B17EC"/>
    <w:rsid w:val="2A64640A"/>
    <w:rsid w:val="2A8940C2"/>
    <w:rsid w:val="2ABC7FF4"/>
    <w:rsid w:val="2AFB6D6E"/>
    <w:rsid w:val="2B0B4AD7"/>
    <w:rsid w:val="2B1020EE"/>
    <w:rsid w:val="2B1971F4"/>
    <w:rsid w:val="2B401485"/>
    <w:rsid w:val="2B6B4744"/>
    <w:rsid w:val="2B960845"/>
    <w:rsid w:val="2BC30F28"/>
    <w:rsid w:val="2C602C01"/>
    <w:rsid w:val="2C73502A"/>
    <w:rsid w:val="2C7A0163"/>
    <w:rsid w:val="2C8829DF"/>
    <w:rsid w:val="2CFE577E"/>
    <w:rsid w:val="2D2307FE"/>
    <w:rsid w:val="2DA27975"/>
    <w:rsid w:val="2E1106A8"/>
    <w:rsid w:val="2F3B1179"/>
    <w:rsid w:val="2F48454C"/>
    <w:rsid w:val="2F4B7B98"/>
    <w:rsid w:val="30185CCC"/>
    <w:rsid w:val="306C677D"/>
    <w:rsid w:val="30A72FFB"/>
    <w:rsid w:val="30C714A1"/>
    <w:rsid w:val="30C931D7"/>
    <w:rsid w:val="30F8287B"/>
    <w:rsid w:val="3106021B"/>
    <w:rsid w:val="31A2732F"/>
    <w:rsid w:val="31F2079F"/>
    <w:rsid w:val="32A17463"/>
    <w:rsid w:val="32BA25BE"/>
    <w:rsid w:val="332C1A8F"/>
    <w:rsid w:val="334039A9"/>
    <w:rsid w:val="336E602C"/>
    <w:rsid w:val="33F7148D"/>
    <w:rsid w:val="34086058"/>
    <w:rsid w:val="34360E17"/>
    <w:rsid w:val="347B0F20"/>
    <w:rsid w:val="349F106B"/>
    <w:rsid w:val="35CC3AB4"/>
    <w:rsid w:val="360A60B7"/>
    <w:rsid w:val="36795355"/>
    <w:rsid w:val="368220F2"/>
    <w:rsid w:val="371116C7"/>
    <w:rsid w:val="37156687"/>
    <w:rsid w:val="372E5DD5"/>
    <w:rsid w:val="37585548"/>
    <w:rsid w:val="37765DAB"/>
    <w:rsid w:val="37A01099"/>
    <w:rsid w:val="38473333"/>
    <w:rsid w:val="38AC5B4C"/>
    <w:rsid w:val="38C61316"/>
    <w:rsid w:val="394C69E7"/>
    <w:rsid w:val="397321C6"/>
    <w:rsid w:val="39812B34"/>
    <w:rsid w:val="39965EB4"/>
    <w:rsid w:val="39C85774"/>
    <w:rsid w:val="39DA2245"/>
    <w:rsid w:val="3A4122C4"/>
    <w:rsid w:val="3A572FC5"/>
    <w:rsid w:val="3A8B1791"/>
    <w:rsid w:val="3AA217E0"/>
    <w:rsid w:val="3AAB2B06"/>
    <w:rsid w:val="3ACC7DDF"/>
    <w:rsid w:val="3AF235BE"/>
    <w:rsid w:val="3B196D9D"/>
    <w:rsid w:val="3B563B4D"/>
    <w:rsid w:val="3B6C3370"/>
    <w:rsid w:val="3B6F0244"/>
    <w:rsid w:val="3B8738E2"/>
    <w:rsid w:val="3B9D5C20"/>
    <w:rsid w:val="3BB84807"/>
    <w:rsid w:val="3BD57167"/>
    <w:rsid w:val="3C0417FB"/>
    <w:rsid w:val="3C1108C0"/>
    <w:rsid w:val="3C46516A"/>
    <w:rsid w:val="3C797AF3"/>
    <w:rsid w:val="3C8B3CCA"/>
    <w:rsid w:val="3CBF19F9"/>
    <w:rsid w:val="3CD4741F"/>
    <w:rsid w:val="3CF33E81"/>
    <w:rsid w:val="3D0D2931"/>
    <w:rsid w:val="3D106BD9"/>
    <w:rsid w:val="3D2C2DB7"/>
    <w:rsid w:val="3D424389"/>
    <w:rsid w:val="3D595B76"/>
    <w:rsid w:val="3D634F9F"/>
    <w:rsid w:val="3D641C5F"/>
    <w:rsid w:val="3D7A7FC6"/>
    <w:rsid w:val="3D9372DA"/>
    <w:rsid w:val="3DC22A59"/>
    <w:rsid w:val="3DE36A6A"/>
    <w:rsid w:val="3ECF4342"/>
    <w:rsid w:val="3EF220E8"/>
    <w:rsid w:val="3EFC2C5D"/>
    <w:rsid w:val="3EFE4C27"/>
    <w:rsid w:val="3F1A1396"/>
    <w:rsid w:val="3F2A77CA"/>
    <w:rsid w:val="3F746C97"/>
    <w:rsid w:val="3F8466C0"/>
    <w:rsid w:val="3FB13A48"/>
    <w:rsid w:val="3FCC6AD3"/>
    <w:rsid w:val="400C6ED0"/>
    <w:rsid w:val="400D3374"/>
    <w:rsid w:val="4050500F"/>
    <w:rsid w:val="409C64A6"/>
    <w:rsid w:val="40A86BF9"/>
    <w:rsid w:val="41717E82"/>
    <w:rsid w:val="41953E7B"/>
    <w:rsid w:val="419B49AF"/>
    <w:rsid w:val="41A652E5"/>
    <w:rsid w:val="41CB688B"/>
    <w:rsid w:val="41E023C2"/>
    <w:rsid w:val="4205007B"/>
    <w:rsid w:val="42530DE6"/>
    <w:rsid w:val="42D71A17"/>
    <w:rsid w:val="43727992"/>
    <w:rsid w:val="43CC52F4"/>
    <w:rsid w:val="4404182E"/>
    <w:rsid w:val="44130575"/>
    <w:rsid w:val="44EA2B7A"/>
    <w:rsid w:val="44FE772F"/>
    <w:rsid w:val="45126D36"/>
    <w:rsid w:val="451F1453"/>
    <w:rsid w:val="453942C3"/>
    <w:rsid w:val="45462E84"/>
    <w:rsid w:val="4565155C"/>
    <w:rsid w:val="45687946"/>
    <w:rsid w:val="456A4DC4"/>
    <w:rsid w:val="458115B6"/>
    <w:rsid w:val="45B4185E"/>
    <w:rsid w:val="45CA7611"/>
    <w:rsid w:val="46020B59"/>
    <w:rsid w:val="464C0026"/>
    <w:rsid w:val="46780E1B"/>
    <w:rsid w:val="467D0962"/>
    <w:rsid w:val="46845A12"/>
    <w:rsid w:val="468E6891"/>
    <w:rsid w:val="46A05B8A"/>
    <w:rsid w:val="46A23BF1"/>
    <w:rsid w:val="46ED7A5B"/>
    <w:rsid w:val="47E250E6"/>
    <w:rsid w:val="48350912"/>
    <w:rsid w:val="48396CD0"/>
    <w:rsid w:val="48527770"/>
    <w:rsid w:val="48A73C3A"/>
    <w:rsid w:val="49065B77"/>
    <w:rsid w:val="4907292A"/>
    <w:rsid w:val="497004D0"/>
    <w:rsid w:val="49891669"/>
    <w:rsid w:val="49F11610"/>
    <w:rsid w:val="4A266DE0"/>
    <w:rsid w:val="4A2F038B"/>
    <w:rsid w:val="4A314103"/>
    <w:rsid w:val="4A3314BF"/>
    <w:rsid w:val="4A3B0ADD"/>
    <w:rsid w:val="4A7B537E"/>
    <w:rsid w:val="4A804742"/>
    <w:rsid w:val="4A834233"/>
    <w:rsid w:val="4A8F14ED"/>
    <w:rsid w:val="4AEB2504"/>
    <w:rsid w:val="4AF63D96"/>
    <w:rsid w:val="4B257098"/>
    <w:rsid w:val="4B69044E"/>
    <w:rsid w:val="4B9304A5"/>
    <w:rsid w:val="4BC82845"/>
    <w:rsid w:val="4BE3142D"/>
    <w:rsid w:val="4C0D64AA"/>
    <w:rsid w:val="4C325F10"/>
    <w:rsid w:val="4CB27486"/>
    <w:rsid w:val="4CB515A8"/>
    <w:rsid w:val="4D2C0BB1"/>
    <w:rsid w:val="4D4203D5"/>
    <w:rsid w:val="4D6D36A4"/>
    <w:rsid w:val="4D900826"/>
    <w:rsid w:val="4DDA45C6"/>
    <w:rsid w:val="4DED20EF"/>
    <w:rsid w:val="4E035690"/>
    <w:rsid w:val="4E281379"/>
    <w:rsid w:val="4E557C94"/>
    <w:rsid w:val="4F041DE6"/>
    <w:rsid w:val="4F137576"/>
    <w:rsid w:val="4F1418FD"/>
    <w:rsid w:val="4F381A8F"/>
    <w:rsid w:val="4F55619D"/>
    <w:rsid w:val="4F6208BA"/>
    <w:rsid w:val="4FA2515B"/>
    <w:rsid w:val="50010825"/>
    <w:rsid w:val="501317AD"/>
    <w:rsid w:val="50330BC6"/>
    <w:rsid w:val="5038161B"/>
    <w:rsid w:val="505D11A0"/>
    <w:rsid w:val="509C7DFC"/>
    <w:rsid w:val="50F810C7"/>
    <w:rsid w:val="512F1FEA"/>
    <w:rsid w:val="51516E38"/>
    <w:rsid w:val="516E2A1C"/>
    <w:rsid w:val="5184720E"/>
    <w:rsid w:val="51856043"/>
    <w:rsid w:val="51A52CE0"/>
    <w:rsid w:val="52173BDE"/>
    <w:rsid w:val="52181704"/>
    <w:rsid w:val="524B3014"/>
    <w:rsid w:val="52554706"/>
    <w:rsid w:val="5290125A"/>
    <w:rsid w:val="52E2243E"/>
    <w:rsid w:val="53334A48"/>
    <w:rsid w:val="5385101B"/>
    <w:rsid w:val="53C9715A"/>
    <w:rsid w:val="53FE2C5D"/>
    <w:rsid w:val="541008E5"/>
    <w:rsid w:val="54352A41"/>
    <w:rsid w:val="54484523"/>
    <w:rsid w:val="546E1AAF"/>
    <w:rsid w:val="54702F19"/>
    <w:rsid w:val="54B75204"/>
    <w:rsid w:val="54E65AEA"/>
    <w:rsid w:val="554967A4"/>
    <w:rsid w:val="555C7B5A"/>
    <w:rsid w:val="558175EF"/>
    <w:rsid w:val="55CF47D0"/>
    <w:rsid w:val="561B384B"/>
    <w:rsid w:val="565A053D"/>
    <w:rsid w:val="56723AD9"/>
    <w:rsid w:val="56F95FA8"/>
    <w:rsid w:val="57041005"/>
    <w:rsid w:val="57201787"/>
    <w:rsid w:val="57371706"/>
    <w:rsid w:val="574B60D8"/>
    <w:rsid w:val="574F3E1A"/>
    <w:rsid w:val="57776ECD"/>
    <w:rsid w:val="579E08FE"/>
    <w:rsid w:val="57F4051E"/>
    <w:rsid w:val="581110D0"/>
    <w:rsid w:val="587A4EC7"/>
    <w:rsid w:val="58931AE5"/>
    <w:rsid w:val="58B95A84"/>
    <w:rsid w:val="58BF0B2C"/>
    <w:rsid w:val="58FC3B2E"/>
    <w:rsid w:val="59126EAD"/>
    <w:rsid w:val="59575208"/>
    <w:rsid w:val="59C02DAD"/>
    <w:rsid w:val="59F111B9"/>
    <w:rsid w:val="59FE32A4"/>
    <w:rsid w:val="5A0C5FF2"/>
    <w:rsid w:val="5A407A4A"/>
    <w:rsid w:val="5A661E4F"/>
    <w:rsid w:val="5AC16DDD"/>
    <w:rsid w:val="5AE66844"/>
    <w:rsid w:val="5AF70E1A"/>
    <w:rsid w:val="5B185030"/>
    <w:rsid w:val="5B8B1199"/>
    <w:rsid w:val="5BB46942"/>
    <w:rsid w:val="5BCD17B1"/>
    <w:rsid w:val="5BE70AC5"/>
    <w:rsid w:val="5C471564"/>
    <w:rsid w:val="5CD60092"/>
    <w:rsid w:val="5CE943C9"/>
    <w:rsid w:val="5D4D22B0"/>
    <w:rsid w:val="5D5F468B"/>
    <w:rsid w:val="5D9953D6"/>
    <w:rsid w:val="5DAD36A2"/>
    <w:rsid w:val="5E60690D"/>
    <w:rsid w:val="5E744166"/>
    <w:rsid w:val="5EBA601D"/>
    <w:rsid w:val="5F04373C"/>
    <w:rsid w:val="5F180F96"/>
    <w:rsid w:val="5F4104EC"/>
    <w:rsid w:val="5F531FCE"/>
    <w:rsid w:val="5F816B3B"/>
    <w:rsid w:val="5FA6034F"/>
    <w:rsid w:val="5FB07420"/>
    <w:rsid w:val="5FFB4B3F"/>
    <w:rsid w:val="6031230F"/>
    <w:rsid w:val="604D2EC1"/>
    <w:rsid w:val="606049A2"/>
    <w:rsid w:val="60AA20C1"/>
    <w:rsid w:val="60AC7BE7"/>
    <w:rsid w:val="60BB7E2A"/>
    <w:rsid w:val="60C51BF1"/>
    <w:rsid w:val="611D1FCC"/>
    <w:rsid w:val="6136051D"/>
    <w:rsid w:val="613876CD"/>
    <w:rsid w:val="6153325C"/>
    <w:rsid w:val="61555579"/>
    <w:rsid w:val="615844FD"/>
    <w:rsid w:val="61785D1C"/>
    <w:rsid w:val="619221CF"/>
    <w:rsid w:val="619D5782"/>
    <w:rsid w:val="61B551C2"/>
    <w:rsid w:val="61EB0BE3"/>
    <w:rsid w:val="624B3430"/>
    <w:rsid w:val="626369CC"/>
    <w:rsid w:val="628F156F"/>
    <w:rsid w:val="62A414BE"/>
    <w:rsid w:val="62C84A81"/>
    <w:rsid w:val="62E01E19"/>
    <w:rsid w:val="62FA7330"/>
    <w:rsid w:val="6300246C"/>
    <w:rsid w:val="63224191"/>
    <w:rsid w:val="634A36E8"/>
    <w:rsid w:val="637D3ABD"/>
    <w:rsid w:val="63D336DD"/>
    <w:rsid w:val="63DD455C"/>
    <w:rsid w:val="641912A2"/>
    <w:rsid w:val="644A1BF1"/>
    <w:rsid w:val="645765CE"/>
    <w:rsid w:val="64654C7D"/>
    <w:rsid w:val="64A62BA0"/>
    <w:rsid w:val="64A77044"/>
    <w:rsid w:val="650D7651"/>
    <w:rsid w:val="6531196D"/>
    <w:rsid w:val="656E232E"/>
    <w:rsid w:val="65776907"/>
    <w:rsid w:val="65AD68DC"/>
    <w:rsid w:val="65BA4B55"/>
    <w:rsid w:val="6612673F"/>
    <w:rsid w:val="66576847"/>
    <w:rsid w:val="66725FA1"/>
    <w:rsid w:val="66AC6B93"/>
    <w:rsid w:val="66DE4873"/>
    <w:rsid w:val="66E31E89"/>
    <w:rsid w:val="67070F65"/>
    <w:rsid w:val="671A484E"/>
    <w:rsid w:val="672F1572"/>
    <w:rsid w:val="67542D87"/>
    <w:rsid w:val="6759214B"/>
    <w:rsid w:val="67762CFD"/>
    <w:rsid w:val="677772D0"/>
    <w:rsid w:val="67D00572"/>
    <w:rsid w:val="68DC3034"/>
    <w:rsid w:val="69205616"/>
    <w:rsid w:val="69A47FF6"/>
    <w:rsid w:val="69F26DA4"/>
    <w:rsid w:val="6A5C612F"/>
    <w:rsid w:val="6A5F5CCB"/>
    <w:rsid w:val="6A793230"/>
    <w:rsid w:val="6A9F54F6"/>
    <w:rsid w:val="6AA54025"/>
    <w:rsid w:val="6ADC37BF"/>
    <w:rsid w:val="6B296FCD"/>
    <w:rsid w:val="6B4D4A18"/>
    <w:rsid w:val="6B661404"/>
    <w:rsid w:val="6BAA605B"/>
    <w:rsid w:val="6BB27148"/>
    <w:rsid w:val="6BBB5183"/>
    <w:rsid w:val="6BE4292B"/>
    <w:rsid w:val="6C03258C"/>
    <w:rsid w:val="6C0877ED"/>
    <w:rsid w:val="6C4B48E8"/>
    <w:rsid w:val="6D192AA9"/>
    <w:rsid w:val="6D4A0A51"/>
    <w:rsid w:val="6D4D62AE"/>
    <w:rsid w:val="6D4F64CA"/>
    <w:rsid w:val="6D5E7B0B"/>
    <w:rsid w:val="6D965EA7"/>
    <w:rsid w:val="6DDC1F7D"/>
    <w:rsid w:val="6E5F44EB"/>
    <w:rsid w:val="6E69536A"/>
    <w:rsid w:val="6E837E8E"/>
    <w:rsid w:val="6E895A0C"/>
    <w:rsid w:val="6ECE3F6C"/>
    <w:rsid w:val="6ED924EF"/>
    <w:rsid w:val="6ED926C7"/>
    <w:rsid w:val="6F3040D9"/>
    <w:rsid w:val="6F443C8F"/>
    <w:rsid w:val="6F9B77A5"/>
    <w:rsid w:val="6FDE3B35"/>
    <w:rsid w:val="703A5210"/>
    <w:rsid w:val="70512559"/>
    <w:rsid w:val="707A0720"/>
    <w:rsid w:val="708B7819"/>
    <w:rsid w:val="70CC398E"/>
    <w:rsid w:val="71237A52"/>
    <w:rsid w:val="71303888"/>
    <w:rsid w:val="7149701B"/>
    <w:rsid w:val="722021E3"/>
    <w:rsid w:val="724759C2"/>
    <w:rsid w:val="72E01973"/>
    <w:rsid w:val="73104006"/>
    <w:rsid w:val="733676BC"/>
    <w:rsid w:val="7338355D"/>
    <w:rsid w:val="73530396"/>
    <w:rsid w:val="73B70925"/>
    <w:rsid w:val="73E21E46"/>
    <w:rsid w:val="74220495"/>
    <w:rsid w:val="747607E0"/>
    <w:rsid w:val="749E5641"/>
    <w:rsid w:val="74C002E8"/>
    <w:rsid w:val="74CA6436"/>
    <w:rsid w:val="74D07EF1"/>
    <w:rsid w:val="75410DEE"/>
    <w:rsid w:val="754E53FF"/>
    <w:rsid w:val="755723C0"/>
    <w:rsid w:val="755F57F1"/>
    <w:rsid w:val="75EB2B08"/>
    <w:rsid w:val="75ED6880"/>
    <w:rsid w:val="76472434"/>
    <w:rsid w:val="76522B87"/>
    <w:rsid w:val="76B455F0"/>
    <w:rsid w:val="76B80C3C"/>
    <w:rsid w:val="7700708A"/>
    <w:rsid w:val="77617526"/>
    <w:rsid w:val="77E837A3"/>
    <w:rsid w:val="78324557"/>
    <w:rsid w:val="78B35E1B"/>
    <w:rsid w:val="78B50E8E"/>
    <w:rsid w:val="78C82E12"/>
    <w:rsid w:val="78EC72C3"/>
    <w:rsid w:val="78FC54C5"/>
    <w:rsid w:val="79A4194C"/>
    <w:rsid w:val="79D35D8D"/>
    <w:rsid w:val="79E9735F"/>
    <w:rsid w:val="79FD4ED1"/>
    <w:rsid w:val="7A002BD4"/>
    <w:rsid w:val="7A5073DE"/>
    <w:rsid w:val="7A545120"/>
    <w:rsid w:val="7A552C46"/>
    <w:rsid w:val="7A7237F8"/>
    <w:rsid w:val="7A7A1909"/>
    <w:rsid w:val="7A872C09"/>
    <w:rsid w:val="7B5266A2"/>
    <w:rsid w:val="7B6A2721"/>
    <w:rsid w:val="7BB0282A"/>
    <w:rsid w:val="7BCB2527"/>
    <w:rsid w:val="7BD55DED"/>
    <w:rsid w:val="7C855A65"/>
    <w:rsid w:val="7C9E08D4"/>
    <w:rsid w:val="7D1961AD"/>
    <w:rsid w:val="7D381051"/>
    <w:rsid w:val="7D546B96"/>
    <w:rsid w:val="7D5D078F"/>
    <w:rsid w:val="7D6513F2"/>
    <w:rsid w:val="7D6A07B6"/>
    <w:rsid w:val="7D741635"/>
    <w:rsid w:val="7D9013BB"/>
    <w:rsid w:val="7DCB394B"/>
    <w:rsid w:val="7DE1088E"/>
    <w:rsid w:val="7E0806FB"/>
    <w:rsid w:val="7E1F77F3"/>
    <w:rsid w:val="7E33329E"/>
    <w:rsid w:val="7E6F4C29"/>
    <w:rsid w:val="7E837D82"/>
    <w:rsid w:val="7E96187E"/>
    <w:rsid w:val="7EB4618D"/>
    <w:rsid w:val="7EC860DC"/>
    <w:rsid w:val="7ED20D09"/>
    <w:rsid w:val="7EFE1AFE"/>
    <w:rsid w:val="7FC1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spacing w:val="-6"/>
      <w:kern w:val="2"/>
      <w:sz w:val="32"/>
      <w:lang w:val="en-US" w:eastAsia="zh-CN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0" w:after="0" w:afterAutospacing="0"/>
      <w:jc w:val="center"/>
      <w:outlineLvl w:val="0"/>
    </w:pPr>
    <w:rPr>
      <w:rFonts w:hint="eastAsia" w:ascii="方正小标宋简体" w:hAnsi="方正小标宋简体" w:eastAsia="方正小标宋简体" w:cs="方正小标宋简体"/>
      <w:kern w:val="44"/>
      <w:sz w:val="44"/>
      <w:szCs w:val="44"/>
      <w:lang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  <w:b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next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Emphasis"/>
    <w:basedOn w:val="10"/>
    <w:autoRedefine/>
    <w:qFormat/>
    <w:uiPriority w:val="0"/>
    <w:rPr>
      <w:i/>
    </w:rPr>
  </w:style>
  <w:style w:type="paragraph" w:customStyle="1" w:styleId="12">
    <w:name w:val="经委标题"/>
    <w:basedOn w:val="1"/>
    <w:link w:val="13"/>
    <w:autoRedefine/>
    <w:qFormat/>
    <w:uiPriority w:val="0"/>
    <w:pPr>
      <w:topLinePunct/>
      <w:adjustRightInd w:val="0"/>
      <w:spacing w:line="600" w:lineRule="exact"/>
      <w:ind w:firstLine="0" w:firstLineChars="0"/>
      <w:jc w:val="center"/>
    </w:pPr>
    <w:rPr>
      <w:rFonts w:ascii="方正小标宋简体" w:hAnsi="方正小标宋简体" w:eastAsia="方正小标宋简体" w:cs="宋体"/>
      <w:color w:val="000000"/>
      <w:position w:val="6"/>
      <w:sz w:val="44"/>
      <w:szCs w:val="40"/>
      <w:lang w:val="zh-CN" w:bidi="zh-CN"/>
    </w:rPr>
  </w:style>
  <w:style w:type="character" w:customStyle="1" w:styleId="13">
    <w:name w:val="经委标题 Char"/>
    <w:basedOn w:val="10"/>
    <w:link w:val="12"/>
    <w:autoRedefine/>
    <w:qFormat/>
    <w:uiPriority w:val="0"/>
    <w:rPr>
      <w:rFonts w:ascii="方正小标宋简体" w:hAnsi="方正小标宋简体" w:eastAsia="方正小标宋简体" w:cs="宋体"/>
      <w:color w:val="000000"/>
      <w:kern w:val="0"/>
      <w:position w:val="6"/>
      <w:sz w:val="44"/>
      <w:szCs w:val="40"/>
      <w:lang w:val="zh-CN" w:bidi="zh-CN"/>
    </w:rPr>
  </w:style>
  <w:style w:type="paragraph" w:customStyle="1" w:styleId="14">
    <w:name w:val="经委二标"/>
    <w:basedOn w:val="1"/>
    <w:link w:val="15"/>
    <w:autoRedefine/>
    <w:qFormat/>
    <w:uiPriority w:val="0"/>
    <w:pPr>
      <w:topLinePunct/>
      <w:adjustRightInd w:val="0"/>
      <w:ind w:firstLine="200" w:firstLineChars="200"/>
      <w:jc w:val="left"/>
    </w:pPr>
    <w:rPr>
      <w:rFonts w:ascii="楷体_GB2312" w:hAnsi="楷体_GB2312" w:eastAsia="楷体_GB2312" w:cs="宋体"/>
      <w:b/>
      <w:color w:val="000000"/>
      <w:position w:val="6"/>
      <w:sz w:val="32"/>
      <w:szCs w:val="30"/>
      <w:lang w:val="zh-CN" w:bidi="zh-CN"/>
    </w:rPr>
  </w:style>
  <w:style w:type="character" w:customStyle="1" w:styleId="15">
    <w:name w:val="经委二标 Char"/>
    <w:basedOn w:val="10"/>
    <w:link w:val="14"/>
    <w:autoRedefine/>
    <w:qFormat/>
    <w:uiPriority w:val="0"/>
    <w:rPr>
      <w:rFonts w:ascii="楷体_GB2312" w:hAnsi="楷体_GB2312" w:eastAsia="楷体_GB2312" w:cs="宋体"/>
      <w:b/>
      <w:color w:val="000000"/>
      <w:position w:val="6"/>
      <w:sz w:val="32"/>
      <w:szCs w:val="30"/>
      <w:lang w:val="zh-CN" w:bidi="zh-CN"/>
    </w:rPr>
  </w:style>
  <w:style w:type="paragraph" w:customStyle="1" w:styleId="16">
    <w:name w:val="经委抬头"/>
    <w:basedOn w:val="1"/>
    <w:link w:val="17"/>
    <w:autoRedefine/>
    <w:qFormat/>
    <w:uiPriority w:val="0"/>
    <w:pPr>
      <w:topLinePunct/>
      <w:adjustRightInd w:val="0"/>
    </w:pPr>
    <w:rPr>
      <w:rFonts w:ascii="仿宋_GB2312" w:hAnsi="仿宋_GB2312" w:eastAsia="仿宋_GB2312" w:cs="宋体"/>
      <w:color w:val="000000"/>
      <w:position w:val="6"/>
      <w:sz w:val="32"/>
      <w:szCs w:val="30"/>
      <w:lang w:val="zh-CN" w:bidi="zh-CN"/>
    </w:rPr>
  </w:style>
  <w:style w:type="character" w:customStyle="1" w:styleId="17">
    <w:name w:val="经委抬头 Char"/>
    <w:basedOn w:val="10"/>
    <w:link w:val="16"/>
    <w:autoRedefine/>
    <w:qFormat/>
    <w:uiPriority w:val="0"/>
    <w:rPr>
      <w:rFonts w:ascii="仿宋_GB2312" w:hAnsi="仿宋_GB2312" w:eastAsia="仿宋_GB2312" w:cs="宋体"/>
      <w:color w:val="000000"/>
      <w:kern w:val="0"/>
      <w:position w:val="6"/>
      <w:sz w:val="32"/>
      <w:szCs w:val="30"/>
      <w:lang w:val="zh-CN" w:bidi="zh-CN"/>
    </w:rPr>
  </w:style>
  <w:style w:type="paragraph" w:customStyle="1" w:styleId="18">
    <w:name w:val="经委一标"/>
    <w:basedOn w:val="1"/>
    <w:link w:val="19"/>
    <w:autoRedefine/>
    <w:qFormat/>
    <w:uiPriority w:val="0"/>
    <w:pPr>
      <w:topLinePunct/>
      <w:adjustRightInd w:val="0"/>
      <w:ind w:firstLine="200" w:firstLineChars="200"/>
      <w:jc w:val="both"/>
      <w:outlineLvl w:val="0"/>
    </w:pPr>
    <w:rPr>
      <w:rFonts w:ascii="黑体" w:hAnsi="黑体" w:eastAsia="黑体" w:cs="宋体"/>
      <w:color w:val="000000"/>
      <w:position w:val="6"/>
      <w:sz w:val="32"/>
      <w:szCs w:val="30"/>
      <w:lang w:val="zh-CN" w:bidi="zh-CN"/>
    </w:rPr>
  </w:style>
  <w:style w:type="character" w:customStyle="1" w:styleId="19">
    <w:name w:val="经委一标 Char"/>
    <w:link w:val="18"/>
    <w:autoRedefine/>
    <w:qFormat/>
    <w:uiPriority w:val="0"/>
    <w:rPr>
      <w:rFonts w:ascii="黑体" w:hAnsi="黑体" w:eastAsia="黑体" w:cs="宋体"/>
      <w:color w:val="000000"/>
      <w:position w:val="6"/>
      <w:sz w:val="32"/>
      <w:szCs w:val="30"/>
      <w:lang w:val="zh-CN" w:bidi="zh-CN"/>
    </w:rPr>
  </w:style>
  <w:style w:type="paragraph" w:customStyle="1" w:styleId="20">
    <w:name w:val="经委正文"/>
    <w:basedOn w:val="1"/>
    <w:autoRedefine/>
    <w:qFormat/>
    <w:uiPriority w:val="0"/>
    <w:pPr>
      <w:overflowPunct w:val="0"/>
      <w:topLinePunct/>
      <w:adjustRightInd w:val="0"/>
      <w:ind w:firstLine="200" w:firstLineChars="200"/>
      <w:jc w:val="both"/>
    </w:pPr>
    <w:rPr>
      <w:rFonts w:ascii="仿宋_GB2312" w:hAnsi="仿宋_GB2312" w:eastAsia="仿宋_GB2312" w:cs="宋体"/>
      <w:color w:val="000000"/>
      <w:sz w:val="32"/>
      <w:szCs w:val="3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2020-01-02T08:55:00Z</dcterms:created>
  <dc:creator>J</dc:creator>
  <cp:lastModifiedBy>林勇</cp:lastModifiedBy>
  <dcterms:modified xsi:type="dcterms:W3CDTF">2024-03-26T02:11:25Z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E7AED663D65F4614B07E0DFCCDDC1E5A_13</vt:lpwstr>
  </property>
</Properties>
</file>